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25328" w:rsidRPr="00825328" w:rsidRDefault="00D91E40" w:rsidP="0082532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"http://www.consultant.ru/document/cons_doc_LAW_20315/" </w:instrText>
      </w:r>
      <w:r>
        <w:fldChar w:fldCharType="separate"/>
      </w:r>
      <w:r w:rsidR="00825328" w:rsidRPr="00825328">
        <w:rPr>
          <w:rFonts w:eastAsia="Times New Roman"/>
          <w:b/>
          <w:bCs/>
          <w:color w:val="666699"/>
          <w:sz w:val="24"/>
          <w:szCs w:val="24"/>
          <w:shd w:val="clear" w:color="auto" w:fill="FFFFFF"/>
          <w:lang w:eastAsia="ru-RU"/>
        </w:rPr>
        <w:t>Федеральный закон от 17.09.1998 N 157-ФЗ (ред. от 28.11.2018) "Об иммунопрофилактике инфекционных болезней"</w:t>
      </w:r>
      <w:r>
        <w:rPr>
          <w:rFonts w:eastAsia="Times New Roman"/>
          <w:b/>
          <w:bCs/>
          <w:color w:val="666699"/>
          <w:sz w:val="24"/>
          <w:szCs w:val="24"/>
          <w:shd w:val="clear" w:color="auto" w:fill="FFFFFF"/>
          <w:lang w:eastAsia="ru-RU"/>
        </w:rPr>
        <w:fldChar w:fldCharType="end"/>
      </w:r>
    </w:p>
    <w:p w:rsidR="00825328" w:rsidRPr="00825328" w:rsidRDefault="00825328" w:rsidP="0082532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bookmarkStart w:id="1" w:name="dst100043"/>
      <w:bookmarkEnd w:id="1"/>
      <w:r w:rsidRPr="00825328">
        <w:rPr>
          <w:rFonts w:eastAsia="Times New Roman"/>
          <w:b/>
          <w:bCs/>
          <w:color w:val="000000"/>
          <w:kern w:val="36"/>
          <w:lang w:eastAsia="ru-RU"/>
        </w:rPr>
        <w:t>Статья 5. Права и обязанности граждан при осуществлении иммунопрофилактики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2" w:name="dst100044"/>
      <w:bookmarkEnd w:id="2"/>
      <w:r w:rsidRPr="00825328">
        <w:rPr>
          <w:rFonts w:eastAsia="Times New Roman"/>
          <w:color w:val="000000"/>
          <w:sz w:val="24"/>
          <w:szCs w:val="24"/>
          <w:lang w:eastAsia="ru-RU"/>
        </w:rPr>
        <w:t>1. Граждане при осуществлении иммунопрофилактики имеют право на: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3" w:name="dst100045"/>
      <w:bookmarkEnd w:id="3"/>
      <w:r w:rsidRPr="00825328">
        <w:rPr>
          <w:rFonts w:eastAsia="Times New Roman"/>
          <w:color w:val="000000"/>
          <w:sz w:val="24"/>
          <w:szCs w:val="24"/>
          <w:lang w:eastAsia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bookmarkStart w:id="4" w:name="dst100153"/>
      <w:bookmarkStart w:id="5" w:name="dst100155"/>
      <w:bookmarkStart w:id="6" w:name="dst100051"/>
      <w:bookmarkEnd w:id="4"/>
      <w:bookmarkEnd w:id="5"/>
      <w:bookmarkEnd w:id="6"/>
      <w:r w:rsidRPr="00825328">
        <w:rPr>
          <w:rFonts w:eastAsia="Times New Roman"/>
          <w:color w:val="000000"/>
          <w:sz w:val="24"/>
          <w:szCs w:val="24"/>
          <w:u w:val="single"/>
          <w:lang w:eastAsia="ru-RU"/>
        </w:rPr>
        <w:t>отказ от профилактических прививок.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7" w:name="dst100052"/>
      <w:bookmarkEnd w:id="7"/>
      <w:r w:rsidRPr="00825328">
        <w:rPr>
          <w:rFonts w:eastAsia="Times New Roman"/>
          <w:color w:val="000000"/>
          <w:sz w:val="24"/>
          <w:szCs w:val="24"/>
          <w:lang w:eastAsia="ru-RU"/>
        </w:rPr>
        <w:t>2. Отсутствие профилактических прививок влечет: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8" w:name="dst100053"/>
      <w:bookmarkEnd w:id="8"/>
      <w:r w:rsidRPr="00825328">
        <w:rPr>
          <w:rFonts w:eastAsia="Times New Roman"/>
          <w:color w:val="000000"/>
          <w:sz w:val="24"/>
          <w:szCs w:val="24"/>
          <w:lang w:eastAsia="ru-RU"/>
        </w:rPr>
        <w:t>запрет для граждан на выезд в страны, пребывание в которых в соответствии с международными медико-санитарными правилами либо международными договорами Российской Федерации требует конкретных профилактических прививок;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9" w:name="dst31"/>
      <w:bookmarkEnd w:id="9"/>
      <w:r w:rsidRPr="00825328">
        <w:rPr>
          <w:rFonts w:eastAsia="Times New Roman"/>
          <w:color w:val="000000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25328">
        <w:rPr>
          <w:rFonts w:eastAsia="Times New Roman"/>
          <w:color w:val="000000"/>
          <w:sz w:val="24"/>
          <w:szCs w:val="24"/>
          <w:lang w:eastAsia="ru-RU"/>
        </w:rPr>
        <w:t>(в ред. Федерального </w:t>
      </w:r>
      <w:hyperlink r:id="rId4" w:anchor="dst101106" w:history="1">
        <w:r w:rsidRPr="00825328">
          <w:rPr>
            <w:rFonts w:eastAsia="Times New Roman"/>
            <w:color w:val="666699"/>
            <w:sz w:val="24"/>
            <w:szCs w:val="24"/>
            <w:lang w:eastAsia="ru-RU"/>
          </w:rPr>
          <w:t>закона</w:t>
        </w:r>
      </w:hyperlink>
      <w:r w:rsidRPr="00825328">
        <w:rPr>
          <w:rFonts w:eastAsia="Times New Roman"/>
          <w:color w:val="000000"/>
          <w:sz w:val="24"/>
          <w:szCs w:val="24"/>
          <w:lang w:eastAsia="ru-RU"/>
        </w:rPr>
        <w:t> от 02.07.2013 N 185-ФЗ)</w:t>
      </w:r>
    </w:p>
    <w:p w:rsidR="00825328" w:rsidRPr="00825328" w:rsidRDefault="00825328" w:rsidP="00825328">
      <w:pPr>
        <w:shd w:val="clear" w:color="auto" w:fill="FFFFFF"/>
        <w:spacing w:after="0" w:line="394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25328">
        <w:rPr>
          <w:rFonts w:eastAsia="Times New Roman"/>
          <w:color w:val="000000"/>
          <w:sz w:val="24"/>
          <w:szCs w:val="24"/>
          <w:lang w:eastAsia="ru-RU"/>
        </w:rPr>
        <w:t>(см. текст в предыдущей редакции)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0" w:name="dst100055"/>
      <w:bookmarkEnd w:id="10"/>
      <w:r w:rsidRPr="00825328">
        <w:rPr>
          <w:rFonts w:eastAsia="Times New Roman"/>
          <w:color w:val="000000"/>
          <w:sz w:val="24"/>
          <w:szCs w:val="24"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bookmarkStart w:id="11" w:name="dst19"/>
    <w:bookmarkEnd w:id="11"/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25328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825328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"http://www.consultant.ru/document/cons_doc_LAW_173364/" \l "dst100008" </w:instrText>
      </w:r>
      <w:r w:rsidRPr="00825328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825328">
        <w:rPr>
          <w:rFonts w:eastAsia="Times New Roman"/>
          <w:color w:val="666699"/>
          <w:sz w:val="24"/>
          <w:szCs w:val="24"/>
          <w:lang w:eastAsia="ru-RU"/>
        </w:rPr>
        <w:t>Перечень</w:t>
      </w:r>
      <w:r w:rsidRPr="00825328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825328">
        <w:rPr>
          <w:rFonts w:eastAsia="Times New Roman"/>
          <w:color w:val="000000"/>
          <w:sz w:val="24"/>
          <w:szCs w:val="24"/>
          <w:lang w:eastAsia="ru-RU"/>
        </w:rPr>
        <w:t> 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25328">
        <w:rPr>
          <w:rFonts w:eastAsia="Times New Roman"/>
          <w:color w:val="000000"/>
          <w:sz w:val="24"/>
          <w:szCs w:val="24"/>
          <w:lang w:eastAsia="ru-RU"/>
        </w:rPr>
        <w:t>(в ред. Федерального </w:t>
      </w:r>
      <w:hyperlink r:id="rId5" w:anchor="dst100342" w:history="1">
        <w:r w:rsidRPr="00825328">
          <w:rPr>
            <w:rFonts w:eastAsia="Times New Roman"/>
            <w:color w:val="666699"/>
            <w:sz w:val="24"/>
            <w:szCs w:val="24"/>
            <w:lang w:eastAsia="ru-RU"/>
          </w:rPr>
          <w:t>закона</w:t>
        </w:r>
      </w:hyperlink>
      <w:r w:rsidRPr="00825328">
        <w:rPr>
          <w:rFonts w:eastAsia="Times New Roman"/>
          <w:color w:val="000000"/>
          <w:sz w:val="24"/>
          <w:szCs w:val="24"/>
          <w:lang w:eastAsia="ru-RU"/>
        </w:rPr>
        <w:t> от 23.07.2008 N 160-ФЗ)</w:t>
      </w:r>
    </w:p>
    <w:p w:rsidR="00825328" w:rsidRPr="00825328" w:rsidRDefault="00825328" w:rsidP="00825328">
      <w:pPr>
        <w:shd w:val="clear" w:color="auto" w:fill="FFFFFF"/>
        <w:spacing w:after="0" w:line="394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25328">
        <w:rPr>
          <w:rFonts w:eastAsia="Times New Roman"/>
          <w:color w:val="000000"/>
          <w:sz w:val="24"/>
          <w:szCs w:val="24"/>
          <w:lang w:eastAsia="ru-RU"/>
        </w:rPr>
        <w:t>(см. текст в предыдущей редакции)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2" w:name="dst100057"/>
      <w:bookmarkEnd w:id="12"/>
      <w:r w:rsidRPr="00825328">
        <w:rPr>
          <w:rFonts w:eastAsia="Times New Roman"/>
          <w:color w:val="000000"/>
          <w:sz w:val="24"/>
          <w:szCs w:val="24"/>
          <w:lang w:eastAsia="ru-RU"/>
        </w:rPr>
        <w:t>3. При осуществлении иммунопрофилактики граждане обязаны: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3" w:name="dst100058"/>
      <w:bookmarkEnd w:id="13"/>
      <w:r w:rsidRPr="00825328">
        <w:rPr>
          <w:rFonts w:eastAsia="Times New Roman"/>
          <w:color w:val="000000"/>
          <w:sz w:val="24"/>
          <w:szCs w:val="24"/>
          <w:lang w:eastAsia="ru-RU"/>
        </w:rPr>
        <w:t>выполнять предписания медицинских работников;</w:t>
      </w:r>
    </w:p>
    <w:p w:rsidR="00825328" w:rsidRPr="00825328" w:rsidRDefault="00825328" w:rsidP="00825328">
      <w:pPr>
        <w:shd w:val="clear" w:color="auto" w:fill="FFFFFF"/>
        <w:spacing w:after="0" w:line="315" w:lineRule="atLeast"/>
        <w:ind w:firstLine="540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bookmarkStart w:id="14" w:name="dst100059"/>
      <w:bookmarkEnd w:id="14"/>
      <w:r w:rsidRPr="00825328">
        <w:rPr>
          <w:rFonts w:eastAsia="Times New Roman"/>
          <w:color w:val="000000"/>
          <w:sz w:val="24"/>
          <w:szCs w:val="24"/>
          <w:u w:val="single"/>
          <w:lang w:eastAsia="ru-RU"/>
        </w:rPr>
        <w:t>в письменной </w:t>
      </w:r>
      <w:hyperlink r:id="rId6" w:anchor="dst100011" w:history="1">
        <w:r w:rsidRPr="00825328">
          <w:rPr>
            <w:rFonts w:eastAsia="Times New Roman"/>
            <w:color w:val="666699"/>
            <w:sz w:val="24"/>
            <w:szCs w:val="24"/>
            <w:u w:val="single"/>
            <w:lang w:eastAsia="ru-RU"/>
          </w:rPr>
          <w:t>форме</w:t>
        </w:r>
      </w:hyperlink>
      <w:r w:rsidRPr="00825328">
        <w:rPr>
          <w:rFonts w:eastAsia="Times New Roman"/>
          <w:color w:val="000000"/>
          <w:sz w:val="24"/>
          <w:szCs w:val="24"/>
          <w:u w:val="single"/>
          <w:lang w:eastAsia="ru-RU"/>
        </w:rPr>
        <w:t> подтверждать отказ от профилактических прививок.</w:t>
      </w:r>
    </w:p>
    <w:p w:rsidR="00990D74" w:rsidRPr="00825328" w:rsidRDefault="00990D74">
      <w:pPr>
        <w:rPr>
          <w:sz w:val="24"/>
          <w:szCs w:val="24"/>
        </w:rPr>
      </w:pPr>
    </w:p>
    <w:sectPr w:rsidR="00990D74" w:rsidRPr="00825328" w:rsidSect="00825328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8"/>
    <w:rsid w:val="00825328"/>
    <w:rsid w:val="00990D74"/>
    <w:rsid w:val="00D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E967-E968-4113-8A7D-550C881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32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32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5328"/>
    <w:rPr>
      <w:color w:val="0000FF"/>
      <w:u w:val="single"/>
    </w:rPr>
  </w:style>
  <w:style w:type="character" w:customStyle="1" w:styleId="blk">
    <w:name w:val="blk"/>
    <w:basedOn w:val="a0"/>
    <w:rsid w:val="00825328"/>
  </w:style>
  <w:style w:type="character" w:customStyle="1" w:styleId="hl">
    <w:name w:val="hl"/>
    <w:basedOn w:val="a0"/>
    <w:rsid w:val="00825328"/>
  </w:style>
  <w:style w:type="character" w:customStyle="1" w:styleId="nobr">
    <w:name w:val="nobr"/>
    <w:basedOn w:val="a0"/>
    <w:rsid w:val="00825328"/>
  </w:style>
  <w:style w:type="paragraph" w:styleId="a4">
    <w:name w:val="Balloon Text"/>
    <w:basedOn w:val="a"/>
    <w:link w:val="a5"/>
    <w:uiPriority w:val="99"/>
    <w:semiHidden/>
    <w:unhideWhenUsed/>
    <w:rsid w:val="0082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3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7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93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1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270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113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78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62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18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73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2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8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5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574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16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19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19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87298/" TargetMode="External"/><Relationship Id="rId5" Type="http://schemas.openxmlformats.org/officeDocument/2006/relationships/hyperlink" Target="http://www.consultant.ru/document/cons_doc_LAW_286514/b71330d4b14eadfc9080b35c907a89b3f017728f/" TargetMode="External"/><Relationship Id="rId4" Type="http://schemas.openxmlformats.org/officeDocument/2006/relationships/hyperlink" Target="http://www.consultant.ru/document/cons_doc_LAW_284470/8d4abb2a74e2e3d78750986983224253fa77b1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500</cp:lastModifiedBy>
  <cp:revision>2</cp:revision>
  <cp:lastPrinted>2020-09-16T06:15:00Z</cp:lastPrinted>
  <dcterms:created xsi:type="dcterms:W3CDTF">2020-09-16T08:01:00Z</dcterms:created>
  <dcterms:modified xsi:type="dcterms:W3CDTF">2020-09-16T08:01:00Z</dcterms:modified>
</cp:coreProperties>
</file>