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b/>
          <w:bCs/>
          <w:color w:val="262626"/>
          <w:szCs w:val="28"/>
          <w:lang w:eastAsia="ru-RU"/>
        </w:rPr>
        <w:t>IV. Требования к формуле полезной модели</w:t>
      </w:r>
      <w:r>
        <w:rPr>
          <w:rFonts w:eastAsia="Times New Roman"/>
          <w:b/>
          <w:bCs/>
          <w:color w:val="262626"/>
          <w:szCs w:val="28"/>
          <w:lang w:eastAsia="ru-RU"/>
        </w:rPr>
        <w:t>*</w:t>
      </w:r>
    </w:p>
    <w:p w:rsidR="00224B3C" w:rsidRPr="00224B3C" w:rsidRDefault="00224B3C" w:rsidP="00224B3C">
      <w:pPr>
        <w:spacing w:after="0"/>
        <w:ind w:firstLine="709"/>
        <w:rPr>
          <w:rFonts w:eastAsia="Times New Roman"/>
          <w:color w:val="262626"/>
          <w:szCs w:val="28"/>
          <w:lang w:eastAsia="ru-RU"/>
        </w:rPr>
      </w:pPr>
      <w:r w:rsidRPr="00224B3C">
        <w:rPr>
          <w:rFonts w:eastAsia="Times New Roman"/>
          <w:color w:val="262626"/>
          <w:szCs w:val="28"/>
          <w:lang w:eastAsia="ru-RU"/>
        </w:rPr>
        <w:br/>
      </w:r>
      <w:r w:rsidRPr="00224B3C">
        <w:rPr>
          <w:rFonts w:eastAsia="Times New Roman"/>
          <w:b/>
          <w:bCs/>
          <w:color w:val="262626"/>
          <w:szCs w:val="28"/>
          <w:lang w:eastAsia="ru-RU"/>
        </w:rPr>
        <w:t>39</w:t>
      </w:r>
      <w:r w:rsidRPr="00224B3C">
        <w:rPr>
          <w:rFonts w:eastAsia="Times New Roman"/>
          <w:color w:val="262626"/>
          <w:szCs w:val="28"/>
          <w:lang w:eastAsia="ru-RU"/>
        </w:rPr>
        <w:t>. Формула полезной модели предназначается для определения объема правовой охраны полезной модели, предоставляемой на основании патента.</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Формула полезной модели должна относиться к одному техническому решению.</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b/>
          <w:bCs/>
          <w:color w:val="262626"/>
          <w:szCs w:val="28"/>
          <w:lang w:eastAsia="ru-RU"/>
        </w:rPr>
        <w:t>40.</w:t>
      </w:r>
      <w:r w:rsidRPr="00224B3C">
        <w:rPr>
          <w:rFonts w:eastAsia="Times New Roman"/>
          <w:color w:val="262626"/>
          <w:szCs w:val="28"/>
          <w:lang w:eastAsia="ru-RU"/>
        </w:rPr>
        <w:t> При составлении формулы полезной модели применяются следующие правила:</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1) формула полезной модели может быть однозвенной или многозвенной и включать, соответственно, один независимый пункт или один независимый пункт и несколько зависимых пунктов, при этом:</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а) однозвенная формула полезной модели, относящаяся к одному техническому решению, состоит из одного независимого пункта, который может включать:</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одну совокупность существенных признаков, каждый признак которой необходим, а все вместе они достаточны для достижения одного технического результата, или нескольких взаимосвязанных технических результатов, в том числе связанных между собой причинно-следственной связью;</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xml:space="preserve">- несколько совокупностей существенных признаков, каждая из которых влияет на достижение собственного технического результата, но при этом совокупность всех существенных признаков полезной модели обеспечивает достижение одного или нескольких общих технических результатов. Общий технический результат в этом случае не должен являться суммой результатов, каждый из которых представляет собой явление, свойство, технический эффект, </w:t>
      </w:r>
      <w:proofErr w:type="gramStart"/>
      <w:r w:rsidRPr="00224B3C">
        <w:rPr>
          <w:rFonts w:eastAsia="Times New Roman"/>
          <w:color w:val="262626"/>
          <w:szCs w:val="28"/>
          <w:lang w:eastAsia="ru-RU"/>
        </w:rPr>
        <w:t>проявляемые</w:t>
      </w:r>
      <w:proofErr w:type="gramEnd"/>
      <w:r w:rsidRPr="00224B3C">
        <w:rPr>
          <w:rFonts w:eastAsia="Times New Roman"/>
          <w:color w:val="262626"/>
          <w:szCs w:val="28"/>
          <w:lang w:eastAsia="ru-RU"/>
        </w:rPr>
        <w:t xml:space="preserve"> отдельной совокупностью существенных признаков.</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В независимый пункт однозвенной формулы не следует включать:</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альтернативные существенные признаки (признаки, выраженные в виде диапазона непрерывно изменяющихся значений параметра, не рассматриваются в качестве альтернативных признаков);</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характеристику полезных моделей, относящихся к совокупности средств, каждое из которых имеет свое собственное назначение;</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несколько совокупностей существенных признаков, каждая из которых влияет на достижение собственного технического результата без достижения общего технического результата;</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несколько совокупностей существенных признаков, каждая из которых влияет на достижение собственного технического результата, и при этом признаки всех совокупностей необходимы и достаточны только для достижения технического результата, являющегося суммой результатов;</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б) многозвенная формула полезной модели, относящаяся к одному техническому решению, включает один независимый пункт, относящийся к одному техническому решению, и зависимые пункты, содержащие только такие признаки, которые являются частными случаями реализации соответствующих существенных признаков независимого пункта, выраженных обобщенными понятиями. Признаки иных зависимых пунктов считаются несущественными в отношении результата, обеспечиваемого совокупностью существенных признаков независимого пункта;</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lastRenderedPageBreak/>
        <w:t>2) формула полезной модели должна быть полностью основана на описании полезной модели, то есть определяемый формулой полезной модели объем правовой охраны полезной модели должен быть подтвержден описанием полезной модели;</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3) формула полезной модели должна ясно выражать сущность полезной модели как технического решения, то есть содержать совокупность существенных признаков, в том числе родовое понятие, отражающее назначение полезной модели, достаточную для решения указанной заявителем технической проблемы и получения при осуществлении полезной модели технического результата;</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4) признаки полезной модели должны быть выражены в формуле полезной модели таким образом, чтобы обеспечить возможность понимания их смыслового содержания на основании уровня техники специалистом в данной области техники;</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5) раскрытие признака в формуле полезной модели не может быть заменено отсылкой к источнику информации, в котором он раскрыт.</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Раскрытие признака в формуле полезной модели отсылкой к описанию полезной модели или чертежам, содержащимся в заявке, допускается лишь в том случае, когда без такой отсылки признак невозможно охарактеризовать, не нарушая положений подпункта 3 настоящего пункта;</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6) признак может быть охарактеризован в формуле полезной модели общим понятием, при этом при составлении заявки должны быть учтены положения пункта 38 Требований к документам заявки;</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7) признак может быть выражен в виде условных наименований только в случаях, когда они общеизвестны и имеют точное значение, а иное раскрытие существенного признака затруднительно;</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8) чертежи, трехмерная модель полезной модели в электронной форме в формуле полезной модели не приводятся;</w:t>
      </w:r>
      <w:r w:rsidRPr="00224B3C">
        <w:rPr>
          <w:rFonts w:eastAsia="Times New Roman"/>
          <w:color w:val="262626"/>
          <w:szCs w:val="28"/>
          <w:lang w:eastAsia="ru-RU"/>
        </w:rPr>
        <w:br/>
      </w:r>
      <w:r w:rsidRPr="00224B3C">
        <w:rPr>
          <w:rFonts w:eastAsia="Times New Roman"/>
          <w:i/>
          <w:iCs/>
          <w:color w:val="262626"/>
          <w:szCs w:val="28"/>
          <w:lang w:eastAsia="ru-RU"/>
        </w:rPr>
        <w:t>(пункт в редакции, введенной в действие приказом Минэкономразвития России от 10 ноября 2020 года N 746.)</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9) признаки устройства излагаются в формуле так, чтобы характеризовать его в статическом состоянии;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и тому подобное;</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10) если в качестве признака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и приведением источника информации, в котором это вещество описано.</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b/>
          <w:bCs/>
          <w:color w:val="262626"/>
          <w:szCs w:val="28"/>
          <w:lang w:eastAsia="ru-RU"/>
        </w:rPr>
        <w:t>41.</w:t>
      </w:r>
      <w:r w:rsidRPr="00224B3C">
        <w:rPr>
          <w:rFonts w:eastAsia="Times New Roman"/>
          <w:color w:val="262626"/>
          <w:szCs w:val="28"/>
          <w:lang w:eastAsia="ru-RU"/>
        </w:rPr>
        <w:t> Пункты формулы полезной модели (далее - пункты) оформляются с учетом следующих правил:</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1) пункт излагается в виде одного предложения.</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Пункты многозвенной формулы полезной модели нумеруются арабскими цифрами последовательно, начиная с 1, в порядке их изложения;</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xml:space="preserve">2) пункт формулы включает признаки полезной модели, в том числе родовое понятие, отражающее назначение полезной модели, с которого начинается изложение формулы полезной модели, и состоит из ограничительной части, включающей признаки полезной модели, совпадающие с признаками </w:t>
      </w:r>
      <w:r w:rsidRPr="00224B3C">
        <w:rPr>
          <w:rFonts w:eastAsia="Times New Roman"/>
          <w:color w:val="262626"/>
          <w:szCs w:val="28"/>
          <w:lang w:eastAsia="ru-RU"/>
        </w:rPr>
        <w:lastRenderedPageBreak/>
        <w:t>прототипа, и отличительной части, включающей существенные признаки, которые отличают полезную модель от прототипа.</w:t>
      </w:r>
    </w:p>
    <w:p w:rsidR="00224B3C" w:rsidRPr="00224B3C" w:rsidRDefault="00224B3C" w:rsidP="00224B3C">
      <w:pPr>
        <w:shd w:val="clear" w:color="auto" w:fill="FFFFFF"/>
        <w:spacing w:after="0"/>
        <w:ind w:firstLine="709"/>
        <w:rPr>
          <w:rFonts w:eastAsia="Times New Roman"/>
          <w:color w:val="262626"/>
          <w:szCs w:val="28"/>
          <w:lang w:eastAsia="ru-RU"/>
        </w:rPr>
      </w:pPr>
      <w:proofErr w:type="gramStart"/>
      <w:r w:rsidRPr="00224B3C">
        <w:rPr>
          <w:rFonts w:eastAsia="Times New Roman"/>
          <w:color w:val="262626"/>
          <w:szCs w:val="28"/>
          <w:lang w:eastAsia="ru-RU"/>
        </w:rPr>
        <w:t>При составлении пункта, содержащего ограничительную и отличительную части, после родового понятия, отражающего назначение полезной модели, вводится выражение "включающий", "содержащий" или "состоящий из", после которого излагается ограничительная часть, затем вводится выражение "отличающийся тем, что", непосредственно после которого излагается отличительная часть.</w:t>
      </w:r>
      <w:proofErr w:type="gramEnd"/>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Пункт составляется без разделения на ограничительную и отличительную части, если он характеризует полезную модель, не имеющую аналогов.</w:t>
      </w:r>
    </w:p>
    <w:p w:rsidR="00224B3C" w:rsidRPr="00224B3C" w:rsidRDefault="00224B3C" w:rsidP="00224B3C">
      <w:pPr>
        <w:shd w:val="clear" w:color="auto" w:fill="FFFFFF"/>
        <w:spacing w:after="0"/>
        <w:ind w:firstLine="709"/>
        <w:rPr>
          <w:rFonts w:eastAsia="Times New Roman"/>
          <w:color w:val="262626"/>
          <w:szCs w:val="28"/>
          <w:lang w:eastAsia="ru-RU"/>
        </w:rPr>
      </w:pPr>
      <w:proofErr w:type="gramStart"/>
      <w:r w:rsidRPr="00224B3C">
        <w:rPr>
          <w:rFonts w:eastAsia="Times New Roman"/>
          <w:color w:val="262626"/>
          <w:szCs w:val="28"/>
          <w:lang w:eastAsia="ru-RU"/>
        </w:rPr>
        <w:t>При составлении пункта без разделения на ограничительную и отличительную части после родового понятия, отражающего назначение полезной модели, вводится выражение "характеризующееся", "состоящая из", "включающий" и тому подобное, после которого приводится совокупность признаков, которыми характеризуется полезная модель;</w:t>
      </w:r>
      <w:proofErr w:type="gramEnd"/>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3) независимый пункт излагается в виде логического определения объекта полезной модели;</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4) изложение зависимого пункта начинается с указания родового понятия, отражающего назначение полезной модели, и ссылки на независимый пункт и (или) зависимый пункт, к которому относится данный зависимый пункт, после чего приводятся признаки, характеризующие полезную модель в частных случаях ее осуществления.</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Если для характеристики полезной модели в частном случае ее осуществления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 xml:space="preserve">Если же для характеристики полезной модели необходимы признаки одного или нескольких других зависимых пунктов, используется подчиненность данного зависимого пункта </w:t>
      </w:r>
      <w:proofErr w:type="gramStart"/>
      <w:r w:rsidRPr="00224B3C">
        <w:rPr>
          <w:rFonts w:eastAsia="Times New Roman"/>
          <w:color w:val="262626"/>
          <w:szCs w:val="28"/>
          <w:lang w:eastAsia="ru-RU"/>
        </w:rPr>
        <w:t>независимому</w:t>
      </w:r>
      <w:proofErr w:type="gramEnd"/>
      <w:r w:rsidRPr="00224B3C">
        <w:rPr>
          <w:rFonts w:eastAsia="Times New Roman"/>
          <w:color w:val="262626"/>
          <w:szCs w:val="28"/>
          <w:lang w:eastAsia="ru-RU"/>
        </w:rPr>
        <w:t xml:space="preserve"> через соответствующий зависимый пункт. При этом в данном зависимом пункте приводится ссылка только на тот зависимый пункт, которому он подчинен непосредственно.</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Зависимый пункт не должен заменять или исключать признаки, охарактеризованные в том пункте, которому он подчинен.</w:t>
      </w:r>
    </w:p>
    <w:p w:rsidR="00224B3C" w:rsidRPr="00224B3C" w:rsidRDefault="00224B3C" w:rsidP="00224B3C">
      <w:pPr>
        <w:shd w:val="clear" w:color="auto" w:fill="FFFFFF"/>
        <w:spacing w:after="0"/>
        <w:ind w:firstLine="709"/>
        <w:rPr>
          <w:rFonts w:eastAsia="Times New Roman"/>
          <w:color w:val="262626"/>
          <w:szCs w:val="28"/>
          <w:lang w:eastAsia="ru-RU"/>
        </w:rPr>
      </w:pPr>
      <w:r w:rsidRPr="00224B3C">
        <w:rPr>
          <w:rFonts w:eastAsia="Times New Roman"/>
          <w:color w:val="262626"/>
          <w:szCs w:val="28"/>
          <w:lang w:eastAsia="ru-RU"/>
        </w:rPr>
        <w:t>В случае если зависимый пункт непосредственно подчинен нескольким пунктам (множественная зависимость) ссылка на них приводится с использованием альтернативы, при этом такой пункт не должен служить основанием для других пунктов с множественной зависимостью, если при этом не соблюдается условие подпункта 3 пункта 40 Требований к документам заявки.</w:t>
      </w:r>
    </w:p>
    <w:p w:rsidR="001A1C0C" w:rsidRDefault="001A1C0C" w:rsidP="00224B3C">
      <w:pPr>
        <w:spacing w:after="0"/>
        <w:ind w:firstLine="709"/>
        <w:rPr>
          <w:szCs w:val="28"/>
        </w:rPr>
      </w:pPr>
    </w:p>
    <w:p w:rsidR="00224B3C" w:rsidRPr="004E7B28" w:rsidRDefault="00224B3C" w:rsidP="00224B3C">
      <w:pPr>
        <w:spacing w:after="0"/>
        <w:ind w:firstLine="709"/>
        <w:rPr>
          <w:szCs w:val="28"/>
        </w:rPr>
      </w:pPr>
      <w:r w:rsidRPr="004E7B28">
        <w:rPr>
          <w:szCs w:val="28"/>
        </w:rPr>
        <w:t>*</w:t>
      </w:r>
      <w:r>
        <w:rPr>
          <w:szCs w:val="28"/>
        </w:rPr>
        <w:t xml:space="preserve"> П</w:t>
      </w:r>
      <w:r w:rsidRPr="004E7B28">
        <w:rPr>
          <w:szCs w:val="28"/>
        </w:rPr>
        <w:t>риказ</w:t>
      </w:r>
      <w:r>
        <w:rPr>
          <w:szCs w:val="28"/>
        </w:rPr>
        <w:t xml:space="preserve"> </w:t>
      </w:r>
      <w:r w:rsidRPr="004E7B28">
        <w:rPr>
          <w:szCs w:val="28"/>
        </w:rPr>
        <w:t>министерств</w:t>
      </w:r>
      <w:r>
        <w:rPr>
          <w:szCs w:val="28"/>
        </w:rPr>
        <w:t>а</w:t>
      </w:r>
      <w:r w:rsidRPr="004E7B28">
        <w:rPr>
          <w:szCs w:val="28"/>
        </w:rPr>
        <w:t xml:space="preserve"> экономического развития </w:t>
      </w:r>
      <w:r>
        <w:rPr>
          <w:szCs w:val="28"/>
        </w:rPr>
        <w:t>Р</w:t>
      </w:r>
      <w:r w:rsidRPr="004E7B28">
        <w:rPr>
          <w:szCs w:val="28"/>
        </w:rPr>
        <w:t xml:space="preserve">оссийской </w:t>
      </w:r>
      <w:r>
        <w:rPr>
          <w:szCs w:val="28"/>
        </w:rPr>
        <w:t>Ф</w:t>
      </w:r>
      <w:r w:rsidRPr="004E7B28">
        <w:rPr>
          <w:szCs w:val="28"/>
        </w:rPr>
        <w:t>едерации</w:t>
      </w:r>
      <w:r>
        <w:rPr>
          <w:szCs w:val="28"/>
        </w:rPr>
        <w:t xml:space="preserve"> </w:t>
      </w:r>
      <w:r w:rsidRPr="004E7B28">
        <w:rPr>
          <w:szCs w:val="28"/>
        </w:rPr>
        <w:t xml:space="preserve">от </w:t>
      </w:r>
      <w:r>
        <w:rPr>
          <w:szCs w:val="28"/>
        </w:rPr>
        <w:t>30.09.</w:t>
      </w:r>
      <w:r w:rsidRPr="004E7B28">
        <w:rPr>
          <w:szCs w:val="28"/>
        </w:rPr>
        <w:t>201</w:t>
      </w:r>
      <w:r>
        <w:rPr>
          <w:szCs w:val="28"/>
        </w:rPr>
        <w:t>5 № 70</w:t>
      </w:r>
      <w:r w:rsidRPr="004E7B28">
        <w:rPr>
          <w:szCs w:val="28"/>
        </w:rPr>
        <w:t>1</w:t>
      </w:r>
      <w:r>
        <w:rPr>
          <w:szCs w:val="28"/>
        </w:rPr>
        <w:t xml:space="preserve"> «О</w:t>
      </w:r>
      <w:r w:rsidRPr="004E7B28">
        <w:rPr>
          <w:szCs w:val="28"/>
        </w:rPr>
        <w:t xml:space="preserve">б утверждении </w:t>
      </w:r>
      <w:r>
        <w:rPr>
          <w:szCs w:val="28"/>
        </w:rPr>
        <w:t>П</w:t>
      </w:r>
      <w:r w:rsidRPr="004E7B28">
        <w:rPr>
          <w:szCs w:val="28"/>
        </w:rPr>
        <w:t xml:space="preserve">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w:t>
      </w:r>
      <w:r>
        <w:rPr>
          <w:szCs w:val="28"/>
        </w:rPr>
        <w:t>полезных моделей…»</w:t>
      </w:r>
    </w:p>
    <w:p w:rsidR="00224B3C" w:rsidRPr="00224B3C" w:rsidRDefault="00224B3C" w:rsidP="00224B3C">
      <w:pPr>
        <w:spacing w:after="0"/>
        <w:ind w:firstLine="709"/>
        <w:rPr>
          <w:szCs w:val="28"/>
        </w:rPr>
      </w:pPr>
    </w:p>
    <w:sectPr w:rsidR="00224B3C" w:rsidRPr="00224B3C" w:rsidSect="00224B3C">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B3C"/>
    <w:rsid w:val="001A1C0C"/>
    <w:rsid w:val="00224B3C"/>
    <w:rsid w:val="00243210"/>
    <w:rsid w:val="00330AFD"/>
    <w:rsid w:val="00793771"/>
    <w:rsid w:val="007F247D"/>
    <w:rsid w:val="008C1D48"/>
    <w:rsid w:val="00D50937"/>
    <w:rsid w:val="00E56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71"/>
    <w:pPr>
      <w:spacing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B3C"/>
    <w:pPr>
      <w:spacing w:before="100" w:beforeAutospacing="1" w:after="100" w:afterAutospacing="1"/>
      <w:jc w:val="left"/>
    </w:pPr>
    <w:rPr>
      <w:rFonts w:eastAsia="Times New Roman"/>
      <w:sz w:val="24"/>
      <w:lang w:eastAsia="ru-RU"/>
    </w:rPr>
  </w:style>
  <w:style w:type="character" w:styleId="a4">
    <w:name w:val="Strong"/>
    <w:basedOn w:val="a0"/>
    <w:uiPriority w:val="22"/>
    <w:qFormat/>
    <w:rsid w:val="00224B3C"/>
    <w:rPr>
      <w:b/>
      <w:bCs/>
    </w:rPr>
  </w:style>
  <w:style w:type="character" w:styleId="a5">
    <w:name w:val="Emphasis"/>
    <w:basedOn w:val="a0"/>
    <w:uiPriority w:val="20"/>
    <w:qFormat/>
    <w:rsid w:val="00224B3C"/>
    <w:rPr>
      <w:i/>
      <w:iCs/>
    </w:rPr>
  </w:style>
</w:styles>
</file>

<file path=word/webSettings.xml><?xml version="1.0" encoding="utf-8"?>
<w:webSettings xmlns:r="http://schemas.openxmlformats.org/officeDocument/2006/relationships" xmlns:w="http://schemas.openxmlformats.org/wordprocessingml/2006/main">
  <w:divs>
    <w:div w:id="305008866">
      <w:bodyDiv w:val="1"/>
      <w:marLeft w:val="0"/>
      <w:marRight w:val="0"/>
      <w:marTop w:val="0"/>
      <w:marBottom w:val="0"/>
      <w:divBdr>
        <w:top w:val="none" w:sz="0" w:space="0" w:color="auto"/>
        <w:left w:val="none" w:sz="0" w:space="0" w:color="auto"/>
        <w:bottom w:val="none" w:sz="0" w:space="0" w:color="auto"/>
        <w:right w:val="none" w:sz="0" w:space="0" w:color="auto"/>
      </w:divBdr>
      <w:divsChild>
        <w:div w:id="967978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44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958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227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onir</dc:creator>
  <cp:keywords/>
  <dc:description/>
  <cp:lastModifiedBy>onir</cp:lastModifiedBy>
  <cp:revision>2</cp:revision>
  <dcterms:created xsi:type="dcterms:W3CDTF">2023-03-28T04:46:00Z</dcterms:created>
  <dcterms:modified xsi:type="dcterms:W3CDTF">2023-03-28T04:47:00Z</dcterms:modified>
</cp:coreProperties>
</file>